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298A5B3C" w:rsidR="00DB467A" w:rsidRPr="00624074" w:rsidRDefault="00DB467A" w:rsidP="00624074">
      <w:pPr>
        <w:pStyle w:val="ARCATTitleOfSection"/>
      </w:pPr>
      <w:r w:rsidRPr="00624074">
        <w:t>SECTION 1113</w:t>
      </w:r>
      <w:r w:rsidR="004D32EF">
        <w:t>2</w:t>
      </w:r>
      <w:r w:rsidR="00385E69">
        <w:t xml:space="preserve"> [11 52 13]</w:t>
      </w:r>
    </w:p>
    <w:p w14:paraId="52213F75" w14:textId="77777777" w:rsidR="00DB467A" w:rsidRPr="00624074" w:rsidRDefault="00DB467A" w:rsidP="00624074">
      <w:pPr>
        <w:pStyle w:val="ARCATTitleOfSection"/>
      </w:pPr>
    </w:p>
    <w:p w14:paraId="13891E7A" w14:textId="1065973C" w:rsidR="00385E69" w:rsidRDefault="00324E6A" w:rsidP="0035663E">
      <w:pPr>
        <w:pStyle w:val="ARCATTitleOfSection"/>
      </w:pPr>
      <w:r>
        <w:t xml:space="preserve">PARAGON V </w:t>
      </w:r>
      <w:r w:rsidR="00DB467A" w:rsidRPr="00624074">
        <w:t>FRONT PROJECTION SCREENS</w:t>
      </w:r>
    </w:p>
    <w:p w14:paraId="7DE23B63" w14:textId="77777777" w:rsidR="00DB467A" w:rsidRPr="006D3209" w:rsidRDefault="00DB467A" w:rsidP="00725467">
      <w:pPr>
        <w:pStyle w:val="ARCATBlank"/>
      </w:pPr>
    </w:p>
    <w:p w14:paraId="6B0D42EB" w14:textId="4BA32237" w:rsidR="00DB467A" w:rsidRPr="006D3209" w:rsidRDefault="00DB467A" w:rsidP="00153A53">
      <w:pPr>
        <w:pStyle w:val="ARCATNote"/>
      </w:pPr>
      <w:r w:rsidRPr="006D3209">
        <w:t xml:space="preserve">** NOTE TO SPECIFIER **  Draper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337109F3" w:rsidR="008910FA" w:rsidRPr="006D3209" w:rsidRDefault="008910FA" w:rsidP="00907AE5">
      <w:pPr>
        <w:pStyle w:val="ARCATNote"/>
      </w:pPr>
      <w:r w:rsidRPr="006D3209">
        <w:t xml:space="preserve">This section is based on the products of Draper, Inc., </w:t>
      </w:r>
      <w:r w:rsidR="0096750E">
        <w:t>whose sales office and manufacturing facility are</w:t>
      </w:r>
      <w:r w:rsidRPr="006D3209">
        <w:t xml:space="preserve"> 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3124B5AC" w14:textId="77777777" w:rsidR="008910FA" w:rsidRPr="006D3209" w:rsidRDefault="008910FA" w:rsidP="00907AE5">
      <w:pPr>
        <w:pStyle w:val="ARCATNote"/>
      </w:pPr>
      <w:r w:rsidRPr="006D3209">
        <w:tab/>
        <w:t>Fax: 866-637-5611</w:t>
      </w:r>
    </w:p>
    <w:p w14:paraId="685A4E84" w14:textId="77777777" w:rsidR="008910FA" w:rsidRPr="006D3209" w:rsidRDefault="008910FA" w:rsidP="00907AE5">
      <w:pPr>
        <w:pStyle w:val="ARCATNote"/>
      </w:pPr>
      <w:r w:rsidRPr="006D3209">
        <w:tab/>
        <w:t>Email: request info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1D41A7AC" w14:textId="77777777" w:rsidR="008910FA" w:rsidRPr="006D3209" w:rsidRDefault="008910FA" w:rsidP="00907AE5">
      <w:pPr>
        <w:pStyle w:val="ARCATNote"/>
      </w:pPr>
      <w:r w:rsidRPr="006D3209">
        <w:tab/>
        <w:t xml:space="preserve">[ </w:t>
      </w:r>
      <w:hyperlink r:id="rId12" w:history="1">
        <w:r w:rsidRPr="006D3209">
          <w:t>Click Here</w:t>
        </w:r>
      </w:hyperlink>
      <w:r w:rsidRPr="006D3209">
        <w:t xml:space="preserve"> ] for additional information.</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3" w:history="1">
        <w:r w:rsidRPr="006D3209">
          <w:t>www.draperinc.com</w:t>
        </w:r>
      </w:hyperlink>
      <w:r w:rsidRPr="006D3209">
        <w:t>.</w:t>
      </w: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48B908A6" w14:textId="77777777" w:rsidR="00DB467A" w:rsidRPr="00FE1A3C" w:rsidRDefault="00DB467A" w:rsidP="00F61AC5">
      <w:pPr>
        <w:pStyle w:val="ARCATBlank"/>
      </w:pPr>
    </w:p>
    <w:p w14:paraId="7D8D9F85" w14:textId="45D2E99F" w:rsidR="00A61834" w:rsidRDefault="006D3F18" w:rsidP="00F61AC5">
      <w:pPr>
        <w:pStyle w:val="ARCATParagraph"/>
      </w:pPr>
      <w:r>
        <w:t>Electrically operated, ceiling recessed, front projection screens.</w:t>
      </w: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47596016" w:rsidR="00DB467A" w:rsidRPr="006D3209" w:rsidRDefault="00DB467A" w:rsidP="00F61AC5">
      <w:pPr>
        <w:pStyle w:val="ARCATParagraph"/>
      </w:pPr>
      <w:r w:rsidRPr="006D3209">
        <w:t>Section 06400</w:t>
      </w:r>
      <w:r w:rsidR="006D3F18">
        <w:t xml:space="preserve"> [06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795A8E1B" w:rsidR="00DB467A" w:rsidRPr="006D3209" w:rsidRDefault="00DB467A" w:rsidP="004B62C7">
      <w:pPr>
        <w:pStyle w:val="ARCATParagraph"/>
      </w:pPr>
      <w:r w:rsidRPr="006D3209">
        <w:t>Section 09120</w:t>
      </w:r>
      <w:r w:rsidR="006D3F18">
        <w:t xml:space="preserve"> [09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220A8D1C" w:rsidR="00DB467A" w:rsidRPr="006D3209" w:rsidRDefault="00DB467A" w:rsidP="004B62C7">
      <w:pPr>
        <w:pStyle w:val="ARCATParagraph"/>
      </w:pPr>
      <w:r w:rsidRPr="006D3209">
        <w:t>Section 09210</w:t>
      </w:r>
      <w:r w:rsidR="006D3F18">
        <w:t xml:space="preserve"> [09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1B39061D" w:rsidR="00DB467A" w:rsidRPr="006D3209" w:rsidRDefault="00DB467A" w:rsidP="004B62C7">
      <w:pPr>
        <w:pStyle w:val="ARCATParagraph"/>
      </w:pPr>
      <w:r w:rsidRPr="006D3209">
        <w:t>Section 09260</w:t>
      </w:r>
      <w:r w:rsidR="006D3F18">
        <w:t xml:space="preserve"> [09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0E70DF73" w:rsidR="00DB467A" w:rsidRPr="006D3209" w:rsidRDefault="00DB467A" w:rsidP="004B62C7">
      <w:pPr>
        <w:pStyle w:val="ARCATParagraph"/>
      </w:pPr>
      <w:r w:rsidRPr="006D3209">
        <w:t>Section 09510</w:t>
      </w:r>
      <w:r w:rsidR="00496341">
        <w:t xml:space="preserve"> [09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75AC3703" w:rsidR="00DB467A" w:rsidRPr="006D3209" w:rsidRDefault="00DB467A" w:rsidP="004B62C7">
      <w:pPr>
        <w:pStyle w:val="ARCATParagraph"/>
      </w:pPr>
      <w:r w:rsidRPr="006D3209">
        <w:t>Division 16</w:t>
      </w:r>
      <w:r w:rsidR="00496341">
        <w:t xml:space="preserve"> [26]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77777777" w:rsidR="0094651D" w:rsidRPr="00715E37" w:rsidRDefault="00C4392C" w:rsidP="004B62C7">
      <w:pPr>
        <w:pStyle w:val="ARCATParagraph"/>
      </w:pPr>
      <w:r w:rsidRPr="00715E37">
        <w:t>GREENGUARD</w:t>
      </w:r>
      <w:r w:rsidR="0094651D" w:rsidRPr="00715E37">
        <w:t xml:space="preserve"> Environmental Institute </w:t>
      </w:r>
      <w:r w:rsidR="00AC4315" w:rsidRPr="00715E37">
        <w:t>Gold</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77777777" w:rsidR="00DB467A" w:rsidRPr="0075776D" w:rsidRDefault="00DB467A" w:rsidP="004B62C7">
      <w:pPr>
        <w:pStyle w:val="ARCATParagraph"/>
      </w:pPr>
      <w:r w:rsidRPr="0075776D">
        <w:t>Submit under provisions of Section 01300.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2E20C3">
      <w:pPr>
        <w:pStyle w:val="ARCATSubPara"/>
      </w:pPr>
      <w:r w:rsidRPr="0075776D">
        <w:t>Preparation instructions and recommendations.</w:t>
      </w:r>
    </w:p>
    <w:p w14:paraId="47597CEF" w14:textId="77777777" w:rsidR="00DB467A" w:rsidRPr="0075776D" w:rsidRDefault="00DB467A" w:rsidP="002E20C3">
      <w:pPr>
        <w:pStyle w:val="ARCATSubPara"/>
      </w:pPr>
      <w:r w:rsidRPr="0075776D">
        <w:t>Storage and handling requirements and recommendations.</w:t>
      </w:r>
    </w:p>
    <w:p w14:paraId="4F1AAB59" w14:textId="77777777" w:rsidR="00DB467A" w:rsidRPr="0075776D" w:rsidRDefault="00DB467A" w:rsidP="002E20C3">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2E20C3">
      <w:pPr>
        <w:pStyle w:val="ARCATSubPara"/>
      </w:pPr>
      <w:r w:rsidRPr="0075776D">
        <w:t>Location of screen centerline.</w:t>
      </w:r>
    </w:p>
    <w:p w14:paraId="36C6D9E6" w14:textId="77777777" w:rsidR="00DB467A" w:rsidRPr="0075776D" w:rsidRDefault="00DB467A" w:rsidP="002E20C3">
      <w:pPr>
        <w:pStyle w:val="ARCATSubPara"/>
      </w:pPr>
      <w:r w:rsidRPr="0075776D">
        <w:t>Location of wiring connections.</w:t>
      </w:r>
    </w:p>
    <w:p w14:paraId="05A214B7" w14:textId="77777777" w:rsidR="00DB467A" w:rsidRPr="0075776D" w:rsidRDefault="00DB467A" w:rsidP="002E20C3">
      <w:pPr>
        <w:pStyle w:val="ARCATSubPara"/>
      </w:pPr>
      <w:r w:rsidRPr="0075776D">
        <w:t>Seams in viewing surfaces.</w:t>
      </w:r>
    </w:p>
    <w:p w14:paraId="360160E3" w14:textId="77777777" w:rsidR="00DB467A" w:rsidRPr="0075776D" w:rsidRDefault="00DB467A" w:rsidP="002E20C3">
      <w:pPr>
        <w:pStyle w:val="ARCATSubPara"/>
      </w:pPr>
      <w:r w:rsidRPr="0075776D">
        <w:t>Detailed drawings for concealed mounting.</w:t>
      </w:r>
    </w:p>
    <w:p w14:paraId="6DEEA4FA" w14:textId="77777777" w:rsidR="00DB467A" w:rsidRPr="0075776D" w:rsidRDefault="00DB467A" w:rsidP="002E20C3">
      <w:pPr>
        <w:pStyle w:val="ARCATSubPara"/>
      </w:pPr>
      <w:r w:rsidRPr="0075776D">
        <w:t>Connections to suspension systems.</w:t>
      </w:r>
    </w:p>
    <w:p w14:paraId="773BF3B8" w14:textId="77777777" w:rsidR="00DB467A" w:rsidRPr="0075776D" w:rsidRDefault="00DB467A" w:rsidP="002E20C3">
      <w:pPr>
        <w:pStyle w:val="ARCATSubPara"/>
      </w:pPr>
      <w:r w:rsidRPr="0075776D">
        <w:t>Anchorage details.</w:t>
      </w:r>
    </w:p>
    <w:p w14:paraId="5201BF12" w14:textId="77777777" w:rsidR="00DB467A" w:rsidRPr="0075776D" w:rsidRDefault="00DB467A" w:rsidP="002E20C3">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3919DC6C" w14:textId="7ADB7A48" w:rsidR="00B57072" w:rsidRPr="0075776D" w:rsidRDefault="00DB467A" w:rsidP="00B57072">
      <w:pPr>
        <w:pStyle w:val="ARCATParagraph"/>
      </w:pPr>
      <w:r w:rsidRPr="0075776D">
        <w:t>Coordinate work with installation of ceilings, walls, electric service power characteristics, and location.</w:t>
      </w:r>
      <w:r w:rsidR="00B57072" w:rsidRPr="00B57072">
        <w:t xml:space="preserve"> </w:t>
      </w:r>
    </w:p>
    <w:p w14:paraId="3029DEBF" w14:textId="77777777" w:rsidR="00B57072" w:rsidRPr="0075776D" w:rsidRDefault="00B57072" w:rsidP="00B57072">
      <w:pPr>
        <w:pStyle w:val="ARCATBlank"/>
      </w:pPr>
    </w:p>
    <w:p w14:paraId="5153121D" w14:textId="77777777" w:rsidR="00B57072" w:rsidRPr="0075776D" w:rsidRDefault="00B57072" w:rsidP="00B57072">
      <w:pPr>
        <w:pStyle w:val="ARCATArticle"/>
      </w:pPr>
      <w:r>
        <w:t>WARRANTY</w:t>
      </w:r>
    </w:p>
    <w:p w14:paraId="7AEABC5F" w14:textId="77777777" w:rsidR="00B57072" w:rsidRPr="0075776D" w:rsidRDefault="00B57072" w:rsidP="00B57072">
      <w:pPr>
        <w:pStyle w:val="ARCATBlank"/>
      </w:pPr>
    </w:p>
    <w:p w14:paraId="0F259B6B" w14:textId="2B4DB24A" w:rsidR="00DB467A" w:rsidRPr="0075776D" w:rsidRDefault="00B57072" w:rsidP="00B57072">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400CF323" w:rsidR="00DB467A" w:rsidRPr="0075776D" w:rsidRDefault="0096750E" w:rsidP="004B62C7">
      <w:pPr>
        <w:pStyle w:val="ARCATParagraph"/>
      </w:pPr>
      <w:r w:rsidRPr="0096750E">
        <w:t>Acceptable Manufacturer: Draper, Inc. Sales offices and manufacturing facility located at:</w:t>
      </w:r>
      <w:r w:rsidR="008910FA" w:rsidRPr="0075776D">
        <w:t xml:space="preserve"> Pearl P. O. Box 425; Spiceland, IN  47385-0425.  ASD.  Toll Free Tel: 800-238-7999; Tel: 765-987-7999; Fax: 866-637-5611; Web: </w:t>
      </w:r>
      <w:hyperlink r:id="rId14"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77777777" w:rsidR="00DB467A" w:rsidRPr="0075776D" w:rsidRDefault="00DB467A" w:rsidP="00F61AC5">
      <w:pPr>
        <w:pStyle w:val="ARCATParagraph"/>
      </w:pPr>
      <w:r w:rsidRPr="0075776D">
        <w:t>Requests for substitutions will be considered in accordance with provisions of Section 01600.</w:t>
      </w:r>
    </w:p>
    <w:p w14:paraId="3A4E81A8" w14:textId="77777777" w:rsidR="00B92516" w:rsidRPr="00A02AA9" w:rsidRDefault="00B92516" w:rsidP="004B62C7">
      <w:pPr>
        <w:pStyle w:val="ARCATBlank"/>
      </w:pPr>
    </w:p>
    <w:p w14:paraId="285C1BF2" w14:textId="60F0716A" w:rsidR="004C60E4" w:rsidRPr="00A02AA9" w:rsidRDefault="003C17E7" w:rsidP="004B62C7">
      <w:pPr>
        <w:pStyle w:val="ARCATArticle"/>
      </w:pPr>
      <w:r>
        <w:t>MOTORIZED, CEILING RECESSED, FRONT PROJECTION SCREENS</w:t>
      </w:r>
    </w:p>
    <w:p w14:paraId="70A8D2C0" w14:textId="77777777" w:rsidR="004C60E4" w:rsidRPr="00A02AA9" w:rsidRDefault="004C60E4" w:rsidP="004B62C7">
      <w:pPr>
        <w:pStyle w:val="ARCATBlank"/>
      </w:pPr>
    </w:p>
    <w:p w14:paraId="5C13B6CD" w14:textId="791D892F" w:rsidR="00907AE5" w:rsidRDefault="002522BD" w:rsidP="004B62C7">
      <w:pPr>
        <w:pStyle w:val="ARCATParagraph"/>
      </w:pPr>
      <w:r>
        <w:t xml:space="preserve">Paragon V: Large electrically operated, tab tensioned, extruded aluminum case. Projection screen with motor in roller. </w:t>
      </w:r>
      <w:r w:rsidRPr="00D63DD4">
        <w:t>13</w:t>
      </w:r>
      <w:r>
        <w:t xml:space="preserve">-1/4 inches high </w:t>
      </w:r>
      <w:r w:rsidRPr="00D63DD4">
        <w:t>x 12</w:t>
      </w:r>
      <w:r>
        <w:t xml:space="preserve"> inches deep (337 mm high x 305 mm deep)</w:t>
      </w:r>
      <w:r w:rsidRPr="00D63DD4">
        <w:t xml:space="preserve"> </w:t>
      </w:r>
      <w:r>
        <w:t>case fully enclosed except for slot allowing viewing surface passage. Roller: 6 inches (152 mm) diameter steel tube. Viewing surface securely attached to roller at top and at bottom to weighted dowel. Provided with universal mounting brackets for ceiling or above ceiling mounting.</w:t>
      </w:r>
    </w:p>
    <w:p w14:paraId="35550A05" w14:textId="77777777" w:rsidR="00D627DC" w:rsidRDefault="00D627DC" w:rsidP="002E20C3">
      <w:pPr>
        <w:pStyle w:val="ARCATSubPara"/>
      </w:pPr>
      <w:r>
        <w:t>Motor UL certified, rated 110-120V AC, 60 Hz, three wire, instantly reversible, lifetime lubricated with pre-set accessible limit switches.</w:t>
      </w:r>
    </w:p>
    <w:p w14:paraId="1A6E3178" w14:textId="77777777" w:rsidR="00D627DC" w:rsidRDefault="00D627DC" w:rsidP="00D627DC">
      <w:pPr>
        <w:pStyle w:val="ARCATNote"/>
      </w:pPr>
      <w:r>
        <w:t>** NOTE TO SPECIFIER **  If wall mounting this screen, optional wall mounting brackets are available. Delete the following paragraph if wall mounting brackets are not required.</w:t>
      </w:r>
    </w:p>
    <w:p w14:paraId="106C7F4B" w14:textId="77777777" w:rsidR="00D627DC" w:rsidRDefault="00D627DC" w:rsidP="002E20C3">
      <w:pPr>
        <w:pStyle w:val="ARCATSubPara"/>
      </w:pPr>
      <w:r>
        <w:t>Wall Mounting Bracket Kit: Kit includes two structural steel brackets and hardware to attach brackets to case. Hardware for mounting to wall structure by others.</w:t>
      </w:r>
    </w:p>
    <w:p w14:paraId="2D5C2AA7" w14:textId="77777777" w:rsidR="00D627DC" w:rsidRDefault="00D627DC" w:rsidP="002E20C3">
      <w:pPr>
        <w:pStyle w:val="ARCATSubPara"/>
      </w:pPr>
      <w:r>
        <w:t>Projection Viewing Surface:</w:t>
      </w:r>
    </w:p>
    <w:p w14:paraId="43DD0A4E" w14:textId="77777777" w:rsidR="00D627DC" w:rsidRDefault="00D627DC" w:rsidP="00D627DC">
      <w:pPr>
        <w:pStyle w:val="ARCATNote"/>
      </w:pPr>
      <w:r>
        <w:t>** NOTE TO SPECIFIER ** Select the screen type from the following paragraphs and delete those not required. Note that there are size limitations with some viewing surfaces. Contact manufacturer for additional information.</w:t>
      </w:r>
    </w:p>
    <w:p w14:paraId="0A22BF45" w14:textId="5C4DA9A2" w:rsidR="002522BD" w:rsidRDefault="002522BD" w:rsidP="002E20C3">
      <w:pPr>
        <w:pStyle w:val="ARCATSubSub1"/>
      </w:pPr>
      <w:r>
        <w:t>Matt White XT1000V</w:t>
      </w:r>
      <w:r w:rsidR="00DB69AC">
        <w:t>B</w:t>
      </w:r>
      <w:r>
        <w:t xml:space="preserve"> - On Axis gain of 1.0. 180 degree viewing cone. GREENGUARD Gold certified. </w:t>
      </w:r>
      <w:r w:rsidR="00DB69AC">
        <w:t>B</w:t>
      </w:r>
      <w:r>
        <w:t>lack backing. 13-1/4 inches high x 12 inches deep.</w:t>
      </w:r>
      <w:r w:rsidR="00FA254E" w:rsidRPr="00FA254E">
        <w:t xml:space="preserve"> </w:t>
      </w:r>
      <w:r w:rsidR="00FA254E">
        <w:t>4K ready.</w:t>
      </w:r>
    </w:p>
    <w:p w14:paraId="1F142492" w14:textId="77777777" w:rsidR="006D1629" w:rsidRDefault="007A4666" w:rsidP="006D1629">
      <w:pPr>
        <w:pStyle w:val="ARCATSubSub1"/>
        <w:widowControl w:val="0"/>
        <w:tabs>
          <w:tab w:val="clear" w:pos="0"/>
          <w:tab w:val="clear" w:pos="1152"/>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rsidRPr="007A4666">
        <w:t xml:space="preserve">TecVision XH700X </w:t>
      </w:r>
      <w:r w:rsidR="006D1629">
        <w:t xml:space="preserve">Premium Contrast </w:t>
      </w:r>
      <w:r w:rsidRPr="007A4666">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4C215481" w14:textId="62CBC177" w:rsidR="002522BD" w:rsidRDefault="006D1629" w:rsidP="006D1629">
      <w:pPr>
        <w:pStyle w:val="ARCATSubSub1"/>
      </w:pPr>
      <w:r>
        <w:t xml:space="preserve">TecVision XH1200X Premium Contrast 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35B3B7A6" w14:textId="1D1C258D" w:rsidR="002522BD" w:rsidRDefault="00DB69AC" w:rsidP="002E20C3">
      <w:pPr>
        <w:pStyle w:val="ARCATSubSub1"/>
      </w:pPr>
      <w:r w:rsidRPr="00DB69AC">
        <w:t xml:space="preserve">TecVision XH800X ALR - 0.8 gain. Rejects 57% of off-axis ambient light, supports extremely wide viewing angles. Lens/Throw distance ratio for best brightness uniformity: 0.7:1 or longer. Imaging Science Foundation certified. </w:t>
      </w:r>
      <w:r w:rsidR="002E20C3">
        <w:t>8</w:t>
      </w:r>
      <w:r w:rsidRPr="00DB69AC">
        <w:t>K ready. Dark backing.</w:t>
      </w:r>
    </w:p>
    <w:p w14:paraId="4A992C87" w14:textId="77777777" w:rsidR="002522BD" w:rsidRDefault="002522BD" w:rsidP="002E20C3">
      <w:pPr>
        <w:pStyle w:val="ARCATSubSub1"/>
      </w:pPr>
      <w:r>
        <w:t>TecVision XH900X ALR - On Axis gain of 0.9. Rejects 60% of ambient light. 180 degree viewing cone. Provides very good contrast and color reproduction. Imaging Science Foundation certified. 8K ready. Dark backing.</w:t>
      </w:r>
    </w:p>
    <w:p w14:paraId="5A55067F" w14:textId="77777777" w:rsidR="002522BD" w:rsidRDefault="002522BD" w:rsidP="002E20C3">
      <w:pPr>
        <w:pStyle w:val="ARCATSubSub1"/>
      </w:pPr>
      <w:r>
        <w:t>TecVision MS1000X ALR – Rejects 73% of ambient light. On Axis gain of 1.0. 70 degree viewing cone. Provides excellent contrast and color reproduction. Performs well in ambient light. Imaging Science Foundation certified. 8K ready. Dark backing.</w:t>
      </w:r>
    </w:p>
    <w:p w14:paraId="0AE72628" w14:textId="645914B1" w:rsidR="002522BD" w:rsidRDefault="007A4666" w:rsidP="002E20C3">
      <w:pPr>
        <w:pStyle w:val="ARCATSubSub1"/>
      </w:pPr>
      <w:r w:rsidRPr="007A4666">
        <w:t>TecVision XT1000X White - On Axis gain of 1.0. 180 degree viewing cone. Imaging Science Foundation certified. 8K ready reference screen surface for blending applications and Ultra-Short Throw (UST) projection. Precise resolution and color accuracy. Dark backing.</w:t>
      </w:r>
    </w:p>
    <w:p w14:paraId="60AF9536" w14:textId="77777777" w:rsidR="002522BD" w:rsidRDefault="002522BD" w:rsidP="002E20C3">
      <w:pPr>
        <w:pStyle w:val="ARCATSubSub1"/>
      </w:pPr>
      <w:r>
        <w:t>TecVision XT1100X White - On-Axis gain of 1.1. 180 degree viewing cone. Designed for use when the projector brightness and size of screen require a minimal increase in gain. Imaging Science Foundation certified and 8K ready. Dark backing.</w:t>
      </w:r>
    </w:p>
    <w:p w14:paraId="7D08056E" w14:textId="77777777" w:rsidR="002E20C3" w:rsidRDefault="002522BD" w:rsidP="002E20C3">
      <w:pPr>
        <w:pStyle w:val="ARCATSubSub1"/>
        <w:widowControl w:val="0"/>
        <w:tabs>
          <w:tab w:val="clear" w:pos="0"/>
          <w:tab w:val="clear" w:pos="1152"/>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TecVision CS1</w:t>
      </w:r>
      <w:r w:rsidR="002E20C3">
        <w:t>1</w:t>
      </w:r>
      <w:r>
        <w:t>00X ALR - On Axis gain of 1.</w:t>
      </w:r>
      <w:r w:rsidR="002E20C3">
        <w:t>1</w:t>
      </w:r>
      <w:r>
        <w:t xml:space="preserve">. Rejects 82% of ambient light. </w:t>
      </w:r>
      <w:r w:rsidR="002E20C3">
        <w:t>10</w:t>
      </w:r>
      <w:r>
        <w:t>0 degree viewing cone. Provides excellent contrast and color reproduction. Performs well in ambient light. Imaging Science Foundation certified. 8K ready. Dark backing.</w:t>
      </w:r>
    </w:p>
    <w:p w14:paraId="4AFC19CD" w14:textId="37C54320" w:rsidR="002522BD" w:rsidRDefault="002E20C3" w:rsidP="002E20C3">
      <w:pPr>
        <w:pStyle w:val="ARCATSubSub1"/>
      </w:pPr>
      <w:r>
        <w:t xml:space="preserve">TecVision XH1200X 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44769780" w14:textId="77777777" w:rsidR="002522BD" w:rsidRDefault="002522BD" w:rsidP="002E20C3">
      <w:pPr>
        <w:pStyle w:val="ARCATSubSub1"/>
      </w:pPr>
      <w:r>
        <w:t>TecVision XT1300X White - On Axis gain of 1.3. 180 degree viewing cone. Imaging Science Foundation certified. 8K ready. Dark backing.</w:t>
      </w:r>
    </w:p>
    <w:p w14:paraId="149EF506" w14:textId="77777777" w:rsidR="002522BD" w:rsidRDefault="002522BD" w:rsidP="002E20C3">
      <w:pPr>
        <w:pStyle w:val="ARCATSubSub1"/>
      </w:pPr>
      <w:r>
        <w:t>TecVision XT1600X White - On Axis gain of 1.6. 180 degree viewing cone. Imaging Science Foundation certified. 8K ready. Dark backing.</w:t>
      </w:r>
    </w:p>
    <w:p w14:paraId="4E3EE561" w14:textId="77777777" w:rsidR="002522BD" w:rsidRDefault="002522BD" w:rsidP="002E20C3">
      <w:pPr>
        <w:pStyle w:val="ARCATSubSub1"/>
      </w:pPr>
      <w:proofErr w:type="spellStart"/>
      <w:r>
        <w:t>CineFlex</w:t>
      </w:r>
      <w:proofErr w:type="spellEnd"/>
      <w:r>
        <w:t xml:space="preserve"> White XT700V - On Axis gain of 0.7. 180 degree viewing cone. White rear projection surface works well for edge matching or edge blending applications, and also for short throw rear projection. Reasonable control of ambient light is recommended. 4K ready.</w:t>
      </w:r>
    </w:p>
    <w:p w14:paraId="5DF29427" w14:textId="77777777" w:rsidR="002522BD" w:rsidRDefault="002522BD" w:rsidP="002E20C3">
      <w:pPr>
        <w:pStyle w:val="ARCATSubSub1"/>
      </w:pPr>
      <w:proofErr w:type="spellStart"/>
      <w:r>
        <w:t>CineFlex</w:t>
      </w:r>
      <w:proofErr w:type="spellEnd"/>
      <w:r>
        <w:t xml:space="preserve"> CH1200V - On Axis gain of 1.2. 60 degree viewing cone. Neutral grey rear projection diffusing surface. Provides high resolution and excellent contrast, even in lighted rooms. Recommended for use with low to medium output projectors. 4K ready.</w:t>
      </w:r>
    </w:p>
    <w:p w14:paraId="71B2C590" w14:textId="77777777" w:rsidR="00D627DC" w:rsidRDefault="00D627DC" w:rsidP="002E20C3">
      <w:pPr>
        <w:pStyle w:val="ARCATSubPara"/>
      </w:pPr>
      <w:r>
        <w:t>Tab-Tensioning System.</w:t>
      </w:r>
    </w:p>
    <w:p w14:paraId="7252152D" w14:textId="30767357" w:rsidR="00D627DC" w:rsidRDefault="00D627DC" w:rsidP="002E20C3">
      <w:pPr>
        <w:pStyle w:val="ARCATSubSub1"/>
      </w:pPr>
      <w:r>
        <w:t>Viewing surface with integrated tabs and cable on each side of fabric to provide tension and ensure flat viewing surface. Viewing surface and tabs CNC cut as a single piece. Tabs RF welded to the back of viewing surface to prevent tab separation. Tab adhesives are not acceptable. Viewing surface inserted into aluminum bottom dowel.</w:t>
      </w:r>
    </w:p>
    <w:p w14:paraId="520366E4" w14:textId="77777777" w:rsidR="00D627DC" w:rsidRDefault="00D627DC" w:rsidP="00D627DC">
      <w:pPr>
        <w:pStyle w:val="ARCATNote"/>
      </w:pPr>
      <w:r>
        <w:t>** NOTE TO SPECIFIER ** Select the screen format and size required for the project. Delete the paragraphs not required.</w:t>
      </w:r>
    </w:p>
    <w:p w14:paraId="678F294B" w14:textId="77777777" w:rsidR="00D627DC" w:rsidRDefault="00D627DC" w:rsidP="002E20C3">
      <w:pPr>
        <w:pStyle w:val="ARCATSubPara"/>
      </w:pPr>
      <w:r>
        <w:t>Viewing Area H x W.</w:t>
      </w:r>
    </w:p>
    <w:p w14:paraId="41464A9C" w14:textId="77777777" w:rsidR="00D627DC" w:rsidRDefault="00D627DC" w:rsidP="002E20C3">
      <w:pPr>
        <w:pStyle w:val="ARCATSubSub1"/>
      </w:pPr>
      <w:r>
        <w:t>HDTV Format (16:9). Black masking borders standard.</w:t>
      </w:r>
    </w:p>
    <w:p w14:paraId="256AE220" w14:textId="77777777" w:rsidR="00994F7E" w:rsidRDefault="00994F7E" w:rsidP="00994F7E">
      <w:pPr>
        <w:pStyle w:val="ARCATSubSub2"/>
      </w:pPr>
      <w:r>
        <w:t>227" (5766 mm) diagonal, 111" x 198" (2819 mm x 5029 mm)</w:t>
      </w:r>
    </w:p>
    <w:p w14:paraId="1071AC6F" w14:textId="77777777" w:rsidR="00994F7E" w:rsidRDefault="00994F7E" w:rsidP="00994F7E">
      <w:pPr>
        <w:pStyle w:val="ARCATSubSub2"/>
      </w:pPr>
      <w:r>
        <w:t>270" (6858 mm) diagonal, 133" x 236" (2870 mm x 5994 mm)</w:t>
      </w:r>
    </w:p>
    <w:p w14:paraId="23A67736" w14:textId="73F0EAC0" w:rsidR="00994F7E" w:rsidRDefault="00994F7E" w:rsidP="00994F7E">
      <w:pPr>
        <w:pStyle w:val="ARCATSubSub2"/>
      </w:pPr>
      <w:r>
        <w:t>300" (7620 mm) diagonal, 146" x 260" (3708 mm x 6604 mm)</w:t>
      </w:r>
    </w:p>
    <w:p w14:paraId="40A92919" w14:textId="3BE036E3" w:rsidR="00D627DC" w:rsidRDefault="00D627DC" w:rsidP="002E20C3">
      <w:pPr>
        <w:pStyle w:val="ARCATSubSub2"/>
      </w:pPr>
      <w:r>
        <w:t>324 inch (8230 mm) diagonal, 160 inches x 284 inches (4064 mm x 5994 mm).</w:t>
      </w:r>
    </w:p>
    <w:p w14:paraId="349A8989" w14:textId="77777777" w:rsidR="00D627DC" w:rsidRDefault="00D627DC" w:rsidP="002E20C3">
      <w:pPr>
        <w:pStyle w:val="ARCATSubSub1"/>
      </w:pPr>
      <w:r>
        <w:t>16:10 Format. Black masking borders standard.</w:t>
      </w:r>
    </w:p>
    <w:p w14:paraId="01DF9F9C" w14:textId="77777777" w:rsidR="00994F7E" w:rsidRDefault="00994F7E" w:rsidP="00994F7E">
      <w:pPr>
        <w:pStyle w:val="ARCATSubSub2"/>
      </w:pPr>
      <w:r>
        <w:t>234 inch (5943 mm) diagonal,124" x 198" (3150 mm x 5029 mm)</w:t>
      </w:r>
    </w:p>
    <w:p w14:paraId="7AFAD306" w14:textId="77777777" w:rsidR="00994F7E" w:rsidRDefault="00994F7E" w:rsidP="00994F7E">
      <w:pPr>
        <w:pStyle w:val="ARCATSubSub2"/>
      </w:pPr>
      <w:r>
        <w:t>278 inch (7061 mm) diagonal,147" x 236" (1194 mm x 5994 mm)</w:t>
      </w:r>
    </w:p>
    <w:p w14:paraId="362428E4" w14:textId="037E8599" w:rsidR="00994F7E" w:rsidRDefault="00994F7E" w:rsidP="00994F7E">
      <w:pPr>
        <w:pStyle w:val="ARCATSubSub2"/>
      </w:pPr>
      <w:r>
        <w:t>307 inch (3798 mm) diagonal, 162" x 260" (4115 mm x 6604 mm)</w:t>
      </w:r>
    </w:p>
    <w:p w14:paraId="279B245D" w14:textId="1BFC3905" w:rsidR="00D627DC" w:rsidRDefault="00D627DC" w:rsidP="002E20C3">
      <w:pPr>
        <w:pStyle w:val="ARCATSubSub2"/>
      </w:pPr>
      <w:r>
        <w:t>335 inch (8230 mm) diagonal, 177 inches x 284 inches (4496 mm x 5994 mm).</w:t>
      </w:r>
    </w:p>
    <w:p w14:paraId="05CEC43A" w14:textId="77777777" w:rsidR="00D627DC" w:rsidRDefault="00D627DC" w:rsidP="00D627DC">
      <w:pPr>
        <w:pStyle w:val="ARCATNote"/>
      </w:pPr>
      <w:r>
        <w:t>** NOTE TO SPECIFIER ** If an extra screen drop is required for the project, fill in the drop height and select the screen border type from one of the following paragraphs and delete the other. Total screen height cannot exceed 24 feet (7.31 m). If not required, delete both paragraphs.</w:t>
      </w:r>
    </w:p>
    <w:p w14:paraId="684AA0A3" w14:textId="77777777" w:rsidR="00D627DC" w:rsidRDefault="00D627DC" w:rsidP="002E20C3">
      <w:pPr>
        <w:pStyle w:val="ARCATSubPara"/>
      </w:pPr>
      <w:r>
        <w:t>Provide an extra screen drop with an overall screen drop of ___ inches (___ mm) with top border matching the viewing surface.</w:t>
      </w:r>
    </w:p>
    <w:p w14:paraId="12017691" w14:textId="77777777" w:rsidR="00D627DC" w:rsidRDefault="00D627DC" w:rsidP="002E20C3">
      <w:pPr>
        <w:pStyle w:val="ARCATSubPara"/>
      </w:pPr>
      <w:r>
        <w:t>Provide an extra screen drop with an overall screen drop of ___ inches (___ mm) with a black masking top border.</w:t>
      </w:r>
    </w:p>
    <w:p w14:paraId="302A4A2F" w14:textId="77777777" w:rsidR="00267BD2" w:rsidRDefault="00267BD2"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3E99614F" w14:textId="77777777" w:rsidR="00267BD2" w:rsidRDefault="00267BD2" w:rsidP="00725467">
      <w:pPr>
        <w:pStyle w:val="ARCATBlank"/>
      </w:pPr>
    </w:p>
    <w:p w14:paraId="5870F630" w14:textId="77777777" w:rsidR="00CF0AE2" w:rsidRDefault="00CF0AE2" w:rsidP="00CF0AE2">
      <w:pPr>
        <w:pStyle w:val="ARCATArticle"/>
      </w:pPr>
      <w:r>
        <w:t>FRONT PROJECTION SCREEN CONTROLS</w:t>
      </w:r>
    </w:p>
    <w:p w14:paraId="00A16F80" w14:textId="77777777" w:rsidR="00CF0AE2" w:rsidRDefault="00CF0AE2" w:rsidP="00CF0AE2">
      <w:pPr>
        <w:pStyle w:val="ARCATBlank"/>
      </w:pPr>
    </w:p>
    <w:p w14:paraId="41F18DCF" w14:textId="77777777" w:rsidR="00BE1AAB" w:rsidRDefault="00BE1AAB" w:rsidP="00BE1AAB">
      <w:pPr>
        <w:pStyle w:val="ARCATParagraph"/>
      </w:pPr>
      <w:r>
        <w:t>General: All controls are UL Certified.</w:t>
      </w:r>
    </w:p>
    <w:p w14:paraId="6ADA279F" w14:textId="77777777" w:rsidR="00BE1AAB" w:rsidRDefault="00BE1AAB" w:rsidP="00BE1AAB">
      <w:pPr>
        <w:pStyle w:val="ARCATNote"/>
      </w:pPr>
      <w:r>
        <w:t>** NOTE TO SPECIFIER ** Not compatible with options 2, 3, 4, 7, 8, 10, 11 or 12</w:t>
      </w:r>
    </w:p>
    <w:p w14:paraId="4E2EEE68" w14:textId="77777777" w:rsidR="00BE1AAB" w:rsidRPr="00BF4035" w:rsidRDefault="00BE1AAB" w:rsidP="002E20C3">
      <w:pPr>
        <w:pStyle w:val="ARCATSubPara"/>
      </w:pPr>
      <w:r>
        <w:t>Single station control rated 115V AC, 60 Hz with 3-position rocker switch with cover plate to stop or reverse screen at any point.</w:t>
      </w:r>
    </w:p>
    <w:p w14:paraId="797CD821" w14:textId="77777777" w:rsidR="00BE1AAB" w:rsidRDefault="00BE1AAB" w:rsidP="00BE1AAB">
      <w:pPr>
        <w:pStyle w:val="ARCATNote"/>
      </w:pPr>
      <w:r>
        <w:t>** NOTE TO SPECIFIER ** Not compatible with options 1, 6, 7, 10, 11 or 12.</w:t>
      </w:r>
    </w:p>
    <w:p w14:paraId="457C6DB6" w14:textId="77777777" w:rsidR="00BE1AAB" w:rsidRPr="00BF4035" w:rsidRDefault="00BE1AAB" w:rsidP="002E20C3">
      <w:pPr>
        <w:pStyle w:val="ARCATSubPara"/>
      </w:pPr>
      <w:r>
        <w:t>Low voltage control unit with three button 24V switches and cover plate to stop or reverse screen at any point, built-in RF receiver, built-in Video Interface Control trigger for 3V-28V, RS232, and dry contact relays.</w:t>
      </w:r>
    </w:p>
    <w:p w14:paraId="5189C58B" w14:textId="77777777" w:rsidR="00BE1AAB" w:rsidRDefault="00BE1AAB" w:rsidP="00BE1AAB">
      <w:pPr>
        <w:pStyle w:val="ARCATNote"/>
      </w:pPr>
      <w:r>
        <w:t>** NOTE TO SPECIFIER ** . Not compatible with options 1, 6, 7, 10 or 12.</w:t>
      </w:r>
    </w:p>
    <w:p w14:paraId="2D6C4AF3" w14:textId="77777777" w:rsidR="00BE1AAB" w:rsidRPr="00BF4035" w:rsidRDefault="00BE1AAB" w:rsidP="002E20C3">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2E8423DF" w14:textId="77777777" w:rsidR="00BE1AAB" w:rsidRDefault="00BE1AAB" w:rsidP="00BE1AAB">
      <w:pPr>
        <w:pStyle w:val="ARCATNote"/>
      </w:pPr>
      <w:r>
        <w:t>** NOTE TO SPECIFIER ** Not compatible with options 1, 6, 7, 10, 11 or 12.</w:t>
      </w:r>
    </w:p>
    <w:p w14:paraId="1E60E274" w14:textId="77777777" w:rsidR="00BE1AAB" w:rsidRPr="00BF4035" w:rsidRDefault="00BE1AAB" w:rsidP="002E20C3">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05DC37B6" w14:textId="77777777" w:rsidR="00BE1AAB" w:rsidRDefault="00BE1AAB" w:rsidP="00BE1AAB">
      <w:pPr>
        <w:pStyle w:val="ARCATNote"/>
      </w:pPr>
      <w:r>
        <w:t>** NOTE TO SPECIFIER ** Not compatible with options 6, 7, 8, 10, 11 or 12.</w:t>
      </w:r>
    </w:p>
    <w:p w14:paraId="6C52041A" w14:textId="77777777" w:rsidR="00BE1AAB" w:rsidRPr="00BF4035" w:rsidRDefault="00BE1AAB" w:rsidP="002E20C3">
      <w:pPr>
        <w:pStyle w:val="ARCATSubPara"/>
      </w:pPr>
      <w:r>
        <w:t>Key Operated power supply switch to control power to control system.</w:t>
      </w:r>
    </w:p>
    <w:p w14:paraId="2174421F" w14:textId="77777777" w:rsidR="00BE1AAB" w:rsidRDefault="00BE1AAB" w:rsidP="00BE1AAB">
      <w:pPr>
        <w:pStyle w:val="ARCATNote"/>
      </w:pPr>
      <w:r>
        <w:t>** NOTE TO SPECIFIER ** Not compatible with options 3, 4, 5, 6, 7, 10, 11 or 12.</w:t>
      </w:r>
    </w:p>
    <w:p w14:paraId="04196FAA" w14:textId="77777777" w:rsidR="00BE1AAB" w:rsidRPr="00BF4035" w:rsidRDefault="00BE1AAB" w:rsidP="002E20C3">
      <w:pPr>
        <w:pStyle w:val="ARCATSubPara"/>
      </w:pPr>
      <w:r>
        <w:t>Locking switch cover plate for limited access to three position switch.</w:t>
      </w:r>
    </w:p>
    <w:p w14:paraId="5EDD7C69" w14:textId="77777777" w:rsidR="00BE1AAB" w:rsidRDefault="00BE1AAB" w:rsidP="00BE1AAB">
      <w:pPr>
        <w:pStyle w:val="ARCATNote"/>
      </w:pPr>
      <w:r>
        <w:t>** NOTE TO SPECIFIER ** . Not compatible with options 1, 2, 3, 4, 5, 6, 8, 10, 11 or 12.</w:t>
      </w:r>
    </w:p>
    <w:p w14:paraId="71FAB610" w14:textId="77777777" w:rsidR="00BE1AAB" w:rsidRPr="00BF4035" w:rsidRDefault="00BE1AAB" w:rsidP="002E20C3">
      <w:pPr>
        <w:pStyle w:val="ARCATSubPara"/>
      </w:pPr>
      <w:r>
        <w:t>Key operated 3-position control switch rated 115V AC, 60 Hz to stop or reverse screen at any point.</w:t>
      </w:r>
    </w:p>
    <w:p w14:paraId="3A276F8F" w14:textId="77777777" w:rsidR="00BE1AAB" w:rsidRDefault="00BE1AAB" w:rsidP="00BE1AAB">
      <w:pPr>
        <w:pStyle w:val="ARCATNote"/>
      </w:pPr>
      <w:r>
        <w:t>** NOTE TO SPECIFIER ** Not compatible with options 1, 5, 6, 7, 10, 11 or 12.</w:t>
      </w:r>
    </w:p>
    <w:p w14:paraId="5C7267EE" w14:textId="6283374A" w:rsidR="002E20C3" w:rsidRPr="00BF4035" w:rsidRDefault="00BE1AAB" w:rsidP="002E20C3">
      <w:pPr>
        <w:pStyle w:val="ARCATSubPara"/>
      </w:pPr>
      <w:r>
        <w:t>3-position low voltage control switch with key locking cover plate rated 24V to stop or reverse screen at any point.</w:t>
      </w:r>
    </w:p>
    <w:p w14:paraId="2C0A022F" w14:textId="77777777" w:rsidR="002E20C3" w:rsidRDefault="002E20C3" w:rsidP="002E20C3">
      <w:pPr>
        <w:pStyle w:val="ARCATNote"/>
      </w:pPr>
      <w:r>
        <w:t>** NOTE TO SPECIFIER ** LVC-IV Required. Not compatible with options 4, 5, 7, or 8.</w:t>
      </w:r>
    </w:p>
    <w:p w14:paraId="15EFA295" w14:textId="17028E0F" w:rsidR="00BE1AAB" w:rsidRPr="00BF4035" w:rsidRDefault="002E20C3" w:rsidP="002E20C3">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127C5AFF" w14:textId="77777777" w:rsidR="00CF0AE2" w:rsidRDefault="00CF0AE2" w:rsidP="00CF0AE2">
      <w:pPr>
        <w:pStyle w:val="ARCATNote"/>
      </w:pPr>
      <w:r>
        <w:t>** NOTE TO SPECIFIER ** Left hand motor location is standard; right hand is optional. Select required paragraph and delete paragraph not required. Not all screens can have the motor mounted on the right end of the case. Consult Draper literature for details.</w:t>
      </w:r>
    </w:p>
    <w:p w14:paraId="47BBA182" w14:textId="77777777" w:rsidR="00CF0AE2" w:rsidRDefault="00CF0AE2" w:rsidP="002E20C3">
      <w:pPr>
        <w:pStyle w:val="ARCATSubPara"/>
      </w:pPr>
      <w:r>
        <w:t>Motor shall be left mounted (standard).</w:t>
      </w:r>
    </w:p>
    <w:p w14:paraId="5162F182" w14:textId="042FCCE6" w:rsidR="00725467" w:rsidRPr="00BA659D" w:rsidRDefault="00CF0AE2" w:rsidP="002E20C3">
      <w:pPr>
        <w:pStyle w:val="ARCATSubPara"/>
      </w:pPr>
      <w:r w:rsidRPr="00A96F2E">
        <w:t xml:space="preserve">Motor shall be </w:t>
      </w:r>
      <w:r>
        <w:t>right</w:t>
      </w:r>
      <w:r w:rsidRPr="00A96F2E">
        <w:t xml:space="preserve"> mounted</w:t>
      </w:r>
      <w:r w:rsidR="00725467" w:rsidRPr="00A96F2E">
        <w:t>.</w:t>
      </w:r>
    </w:p>
    <w:p w14:paraId="5CE9EC92" w14:textId="77777777" w:rsidR="00907AE5" w:rsidRPr="006D3209" w:rsidRDefault="00907AE5" w:rsidP="00725467">
      <w:pPr>
        <w:pStyle w:val="ARCATBlank"/>
      </w:pP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57568" w14:textId="77777777" w:rsidR="000A6D2E" w:rsidRDefault="000A6D2E">
      <w:pPr>
        <w:spacing w:line="20" w:lineRule="exact"/>
      </w:pPr>
    </w:p>
  </w:endnote>
  <w:endnote w:type="continuationSeparator" w:id="0">
    <w:p w14:paraId="66C10341" w14:textId="77777777" w:rsidR="000A6D2E" w:rsidRDefault="000A6D2E">
      <w:r>
        <w:t xml:space="preserve"> </w:t>
      </w:r>
    </w:p>
  </w:endnote>
  <w:endnote w:type="continuationNotice" w:id="1">
    <w:p w14:paraId="3B64B16D" w14:textId="77777777" w:rsidR="000A6D2E" w:rsidRDefault="000A6D2E">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67F56" w14:textId="77777777" w:rsidR="000A6D2E" w:rsidRDefault="000A6D2E">
      <w:r>
        <w:separator/>
      </w:r>
    </w:p>
  </w:footnote>
  <w:footnote w:type="continuationSeparator" w:id="0">
    <w:p w14:paraId="54E5609C" w14:textId="77777777" w:rsidR="000A6D2E" w:rsidRDefault="000A6D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38BAC5A4"/>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1732272622">
    <w:abstractNumId w:val="0"/>
  </w:num>
  <w:num w:numId="2" w16cid:durableId="374349262">
    <w:abstractNumId w:val="1"/>
  </w:num>
  <w:num w:numId="3" w16cid:durableId="744455261">
    <w:abstractNumId w:val="2"/>
  </w:num>
  <w:num w:numId="4" w16cid:durableId="9066451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49689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0424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02599360">
    <w:abstractNumId w:val="1"/>
  </w:num>
  <w:num w:numId="8" w16cid:durableId="1747337753">
    <w:abstractNumId w:val="1"/>
  </w:num>
  <w:num w:numId="9" w16cid:durableId="1271817170">
    <w:abstractNumId w:val="1"/>
  </w:num>
  <w:num w:numId="10" w16cid:durableId="10105972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3977513">
    <w:abstractNumId w:val="1"/>
  </w:num>
  <w:num w:numId="12" w16cid:durableId="377898394">
    <w:abstractNumId w:val="1"/>
  </w:num>
  <w:num w:numId="13" w16cid:durableId="1365523621">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7266F"/>
    <w:rsid w:val="0007554D"/>
    <w:rsid w:val="00081D8A"/>
    <w:rsid w:val="00094727"/>
    <w:rsid w:val="000A6AAA"/>
    <w:rsid w:val="000A6D2E"/>
    <w:rsid w:val="000B640F"/>
    <w:rsid w:val="000B66F2"/>
    <w:rsid w:val="000C356B"/>
    <w:rsid w:val="000D0A56"/>
    <w:rsid w:val="000F171E"/>
    <w:rsid w:val="0010192C"/>
    <w:rsid w:val="001036C0"/>
    <w:rsid w:val="001045DE"/>
    <w:rsid w:val="00131572"/>
    <w:rsid w:val="00140BB6"/>
    <w:rsid w:val="00147C76"/>
    <w:rsid w:val="00153A53"/>
    <w:rsid w:val="00161C64"/>
    <w:rsid w:val="00170A13"/>
    <w:rsid w:val="00176EF7"/>
    <w:rsid w:val="00183E27"/>
    <w:rsid w:val="001B23EA"/>
    <w:rsid w:val="001B616B"/>
    <w:rsid w:val="001C23C9"/>
    <w:rsid w:val="001C40AE"/>
    <w:rsid w:val="001D3B66"/>
    <w:rsid w:val="001D770D"/>
    <w:rsid w:val="001E0758"/>
    <w:rsid w:val="001E1D5A"/>
    <w:rsid w:val="001E6765"/>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7BD2"/>
    <w:rsid w:val="00283EC3"/>
    <w:rsid w:val="00290E47"/>
    <w:rsid w:val="00294EAB"/>
    <w:rsid w:val="002A04F2"/>
    <w:rsid w:val="002A6130"/>
    <w:rsid w:val="002B0AD7"/>
    <w:rsid w:val="002B2349"/>
    <w:rsid w:val="002C6275"/>
    <w:rsid w:val="002D1F8B"/>
    <w:rsid w:val="002E20C3"/>
    <w:rsid w:val="002E609D"/>
    <w:rsid w:val="002F2C94"/>
    <w:rsid w:val="002F3C6E"/>
    <w:rsid w:val="002F5526"/>
    <w:rsid w:val="00303F8E"/>
    <w:rsid w:val="00304EED"/>
    <w:rsid w:val="00307BE1"/>
    <w:rsid w:val="00324E6A"/>
    <w:rsid w:val="00326FA2"/>
    <w:rsid w:val="00330281"/>
    <w:rsid w:val="00336719"/>
    <w:rsid w:val="00342D5C"/>
    <w:rsid w:val="00352EF6"/>
    <w:rsid w:val="0035663E"/>
    <w:rsid w:val="00383364"/>
    <w:rsid w:val="00385E69"/>
    <w:rsid w:val="00390346"/>
    <w:rsid w:val="003964A7"/>
    <w:rsid w:val="003A23FB"/>
    <w:rsid w:val="003B304D"/>
    <w:rsid w:val="003C17E7"/>
    <w:rsid w:val="003F74DD"/>
    <w:rsid w:val="0040029E"/>
    <w:rsid w:val="004020D8"/>
    <w:rsid w:val="00402128"/>
    <w:rsid w:val="004109E1"/>
    <w:rsid w:val="00415B8A"/>
    <w:rsid w:val="00423EF9"/>
    <w:rsid w:val="00461B22"/>
    <w:rsid w:val="00490795"/>
    <w:rsid w:val="00496341"/>
    <w:rsid w:val="00497994"/>
    <w:rsid w:val="004A2008"/>
    <w:rsid w:val="004B62C7"/>
    <w:rsid w:val="004C60E4"/>
    <w:rsid w:val="004D32EF"/>
    <w:rsid w:val="004D4C4C"/>
    <w:rsid w:val="004D64DB"/>
    <w:rsid w:val="004E273A"/>
    <w:rsid w:val="004E2D5D"/>
    <w:rsid w:val="004F2AF9"/>
    <w:rsid w:val="00520634"/>
    <w:rsid w:val="00522D8A"/>
    <w:rsid w:val="00525523"/>
    <w:rsid w:val="00544235"/>
    <w:rsid w:val="00583A35"/>
    <w:rsid w:val="005B72B7"/>
    <w:rsid w:val="005E33BF"/>
    <w:rsid w:val="005F2CDD"/>
    <w:rsid w:val="005F3F01"/>
    <w:rsid w:val="005F4891"/>
    <w:rsid w:val="005F4A51"/>
    <w:rsid w:val="00610C5B"/>
    <w:rsid w:val="00616CB2"/>
    <w:rsid w:val="00624074"/>
    <w:rsid w:val="006467E3"/>
    <w:rsid w:val="00664DE1"/>
    <w:rsid w:val="006806E0"/>
    <w:rsid w:val="006A4665"/>
    <w:rsid w:val="006B2CF7"/>
    <w:rsid w:val="006D1629"/>
    <w:rsid w:val="006D3209"/>
    <w:rsid w:val="006D3F18"/>
    <w:rsid w:val="006E1AA0"/>
    <w:rsid w:val="006E4F63"/>
    <w:rsid w:val="006F5E39"/>
    <w:rsid w:val="00711DB2"/>
    <w:rsid w:val="00715E37"/>
    <w:rsid w:val="00723883"/>
    <w:rsid w:val="00725467"/>
    <w:rsid w:val="007254CC"/>
    <w:rsid w:val="00726113"/>
    <w:rsid w:val="007310FD"/>
    <w:rsid w:val="00744510"/>
    <w:rsid w:val="0075776D"/>
    <w:rsid w:val="00761193"/>
    <w:rsid w:val="0076301D"/>
    <w:rsid w:val="00773EB2"/>
    <w:rsid w:val="00774B45"/>
    <w:rsid w:val="0078083E"/>
    <w:rsid w:val="00782462"/>
    <w:rsid w:val="007852B6"/>
    <w:rsid w:val="00796845"/>
    <w:rsid w:val="007A4666"/>
    <w:rsid w:val="007A55CE"/>
    <w:rsid w:val="007A5FFF"/>
    <w:rsid w:val="007B17ED"/>
    <w:rsid w:val="007C1E12"/>
    <w:rsid w:val="007C75CC"/>
    <w:rsid w:val="007E6AF9"/>
    <w:rsid w:val="00823E49"/>
    <w:rsid w:val="00825265"/>
    <w:rsid w:val="0086022D"/>
    <w:rsid w:val="008623EA"/>
    <w:rsid w:val="00862CB4"/>
    <w:rsid w:val="008719C1"/>
    <w:rsid w:val="00872FCE"/>
    <w:rsid w:val="00876EE1"/>
    <w:rsid w:val="00883028"/>
    <w:rsid w:val="008909EA"/>
    <w:rsid w:val="008910FA"/>
    <w:rsid w:val="00892DD0"/>
    <w:rsid w:val="00893892"/>
    <w:rsid w:val="008971C7"/>
    <w:rsid w:val="008A2A28"/>
    <w:rsid w:val="008C7A39"/>
    <w:rsid w:val="008D14C9"/>
    <w:rsid w:val="008D2010"/>
    <w:rsid w:val="008D3EFE"/>
    <w:rsid w:val="008D699A"/>
    <w:rsid w:val="008E2B4A"/>
    <w:rsid w:val="00907AE5"/>
    <w:rsid w:val="00943503"/>
    <w:rsid w:val="0094651D"/>
    <w:rsid w:val="00952399"/>
    <w:rsid w:val="00964277"/>
    <w:rsid w:val="009647C1"/>
    <w:rsid w:val="0096750E"/>
    <w:rsid w:val="009708F6"/>
    <w:rsid w:val="00971766"/>
    <w:rsid w:val="00971EB8"/>
    <w:rsid w:val="009902D3"/>
    <w:rsid w:val="00994967"/>
    <w:rsid w:val="00994F7E"/>
    <w:rsid w:val="009A1993"/>
    <w:rsid w:val="009A2F07"/>
    <w:rsid w:val="009A35F8"/>
    <w:rsid w:val="009A5ED8"/>
    <w:rsid w:val="009C0778"/>
    <w:rsid w:val="009C2437"/>
    <w:rsid w:val="009D0193"/>
    <w:rsid w:val="009D0A1B"/>
    <w:rsid w:val="009D4335"/>
    <w:rsid w:val="009F1E5F"/>
    <w:rsid w:val="00A02AA9"/>
    <w:rsid w:val="00A04853"/>
    <w:rsid w:val="00A207B8"/>
    <w:rsid w:val="00A22FDD"/>
    <w:rsid w:val="00A26AFD"/>
    <w:rsid w:val="00A401AC"/>
    <w:rsid w:val="00A544E2"/>
    <w:rsid w:val="00A61834"/>
    <w:rsid w:val="00A63F4A"/>
    <w:rsid w:val="00A9430E"/>
    <w:rsid w:val="00A94DD1"/>
    <w:rsid w:val="00A96F2E"/>
    <w:rsid w:val="00AA2BF0"/>
    <w:rsid w:val="00AB4630"/>
    <w:rsid w:val="00AC4315"/>
    <w:rsid w:val="00AC6B8A"/>
    <w:rsid w:val="00AE3F7E"/>
    <w:rsid w:val="00AE468A"/>
    <w:rsid w:val="00AE53D9"/>
    <w:rsid w:val="00AF02E1"/>
    <w:rsid w:val="00AF67CF"/>
    <w:rsid w:val="00AF7576"/>
    <w:rsid w:val="00B02352"/>
    <w:rsid w:val="00B02F85"/>
    <w:rsid w:val="00B23361"/>
    <w:rsid w:val="00B237B3"/>
    <w:rsid w:val="00B23918"/>
    <w:rsid w:val="00B3799F"/>
    <w:rsid w:val="00B46A4E"/>
    <w:rsid w:val="00B57072"/>
    <w:rsid w:val="00B57BBE"/>
    <w:rsid w:val="00B7521D"/>
    <w:rsid w:val="00B86520"/>
    <w:rsid w:val="00B92516"/>
    <w:rsid w:val="00B94411"/>
    <w:rsid w:val="00B962D6"/>
    <w:rsid w:val="00BA3FAF"/>
    <w:rsid w:val="00BA659D"/>
    <w:rsid w:val="00BA7086"/>
    <w:rsid w:val="00BD28A4"/>
    <w:rsid w:val="00BE1AAB"/>
    <w:rsid w:val="00BF4035"/>
    <w:rsid w:val="00BF78F4"/>
    <w:rsid w:val="00C00DFE"/>
    <w:rsid w:val="00C04DE7"/>
    <w:rsid w:val="00C21905"/>
    <w:rsid w:val="00C277DE"/>
    <w:rsid w:val="00C3417A"/>
    <w:rsid w:val="00C4033D"/>
    <w:rsid w:val="00C4392C"/>
    <w:rsid w:val="00C45BD2"/>
    <w:rsid w:val="00C567F4"/>
    <w:rsid w:val="00C67D1D"/>
    <w:rsid w:val="00C747DF"/>
    <w:rsid w:val="00C81815"/>
    <w:rsid w:val="00C921E7"/>
    <w:rsid w:val="00CB7276"/>
    <w:rsid w:val="00CC3AF7"/>
    <w:rsid w:val="00CD573C"/>
    <w:rsid w:val="00CE042C"/>
    <w:rsid w:val="00CF0AE2"/>
    <w:rsid w:val="00CF658F"/>
    <w:rsid w:val="00CF65C4"/>
    <w:rsid w:val="00CF6F26"/>
    <w:rsid w:val="00D16B81"/>
    <w:rsid w:val="00D27CF8"/>
    <w:rsid w:val="00D35BB8"/>
    <w:rsid w:val="00D4785E"/>
    <w:rsid w:val="00D51502"/>
    <w:rsid w:val="00D52100"/>
    <w:rsid w:val="00D627DC"/>
    <w:rsid w:val="00D6559F"/>
    <w:rsid w:val="00D758DE"/>
    <w:rsid w:val="00D851E7"/>
    <w:rsid w:val="00DB467A"/>
    <w:rsid w:val="00DB69AC"/>
    <w:rsid w:val="00DD5303"/>
    <w:rsid w:val="00DD78EE"/>
    <w:rsid w:val="00DF5325"/>
    <w:rsid w:val="00E11DB5"/>
    <w:rsid w:val="00E1345C"/>
    <w:rsid w:val="00E36119"/>
    <w:rsid w:val="00E361A3"/>
    <w:rsid w:val="00E467FC"/>
    <w:rsid w:val="00E636C4"/>
    <w:rsid w:val="00E74033"/>
    <w:rsid w:val="00E7753A"/>
    <w:rsid w:val="00E8123D"/>
    <w:rsid w:val="00E81934"/>
    <w:rsid w:val="00E92666"/>
    <w:rsid w:val="00E9366A"/>
    <w:rsid w:val="00EB10BC"/>
    <w:rsid w:val="00EC39F4"/>
    <w:rsid w:val="00ED306A"/>
    <w:rsid w:val="00EE311D"/>
    <w:rsid w:val="00EE6889"/>
    <w:rsid w:val="00EF7CDE"/>
    <w:rsid w:val="00F05B1C"/>
    <w:rsid w:val="00F22E44"/>
    <w:rsid w:val="00F35DA7"/>
    <w:rsid w:val="00F40F0A"/>
    <w:rsid w:val="00F4715E"/>
    <w:rsid w:val="00F50808"/>
    <w:rsid w:val="00F61AC5"/>
    <w:rsid w:val="00F7451E"/>
    <w:rsid w:val="00F87AF2"/>
    <w:rsid w:val="00F9001C"/>
    <w:rsid w:val="00F90D7B"/>
    <w:rsid w:val="00FA254E"/>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30469240-4515-44AF-9AFA-E1580BB5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2E20C3"/>
    <w:pPr>
      <w:numPr>
        <w:ilvl w:val="3"/>
      </w:numPr>
      <w:tabs>
        <w:tab w:val="clear" w:pos="1728"/>
        <w:tab w:val="left" w:pos="1152"/>
      </w:tabs>
    </w:pPr>
  </w:style>
  <w:style w:type="paragraph" w:customStyle="1" w:styleId="ARCATSubSub1">
    <w:name w:val="ARCAT SubSub1"/>
    <w:basedOn w:val="ARCATSubPara"/>
    <w:autoRedefine/>
    <w:rsid w:val="005F4A51"/>
    <w:pPr>
      <w:numPr>
        <w:ilvl w:val="4"/>
      </w:numPr>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rcat.com/arcatcos/cos43/arc43272.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445BA2-5727-4981-AC02-1C84A33AAA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49572E-2607-4414-8853-7D6BE17C5C9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50C118B-2803-4907-ACE4-D69595AEEDC5}">
  <ds:schemaRefs>
    <ds:schemaRef ds:uri="http://schemas.microsoft.com/sharepoint/v3/contenttype/form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3573</Words>
  <Characters>11616</Characters>
  <Application>Microsoft Office Word</Application>
  <DocSecurity>0</DocSecurity>
  <Lines>893</Lines>
  <Paragraphs>1084</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14105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2026-02-23T19:40:00Z</dcterms:created>
  <dcterms:modified xsi:type="dcterms:W3CDTF">2026-02-23T19:40:00Z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